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27"/>
        <w:jc w:val="left"/>
        <w:rPr/>
      </w:pPr>
      <w:r>
        <w:rPr/>
        <w:t>B2B-raamovereenkomst</w:t>
      </w:r>
    </w:p>
    <w:p>
      <w:pPr>
        <w:pStyle w:val="BodyTextsubtitle"/>
        <w:bidi w:val="0"/>
        <w:spacing w:before="0" w:after="283"/>
        <w:jc w:val="left"/>
        <w:rPr/>
      </w:pPr>
      <w:r>
        <w:rPr/>
        <w:t>Versie 2026-10-02</w:t>
      </w:r>
    </w:p>
    <w:p>
      <w:pPr>
        <w:pStyle w:val="BodyTextnotice"/>
        <w:pBdr/>
        <w:bidi w:val="0"/>
        <w:jc w:val="left"/>
        <w:rPr/>
      </w:pPr>
      <w:r>
        <w:rPr>
          <w:rStyle w:val="Strong"/>
        </w:rPr>
        <w:t>Werkversie ter beoordeling. Laat dit document door een Nederlandse jurist beoordelen voordat het als goedgekeurde juridische tekst wordt gebruikt of ondertekend.</w:t>
      </w:r>
    </w:p>
    <w:p>
      <w:pPr>
        <w:pStyle w:val="Heading2"/>
        <w:numPr>
          <w:ilvl w:val="0"/>
          <w:numId w:val="0"/>
        </w:numPr>
        <w:bidi w:val="0"/>
        <w:spacing w:before="397" w:after="113"/>
        <w:ind w:left="397" w:right="397"/>
        <w:jc w:val="left"/>
        <w:rPr/>
      </w:pPr>
      <w:r>
        <w:rPr/>
        <w:t>Partijen</w:t>
      </w:r>
    </w:p>
    <w:p>
      <w:pPr>
        <w:pStyle w:val="BodyText"/>
        <w:bidi w:val="0"/>
        <w:spacing w:before="0" w:after="170"/>
        <w:jc w:val="left"/>
        <w:rPr/>
      </w:pPr>
      <w:r>
        <w:rPr/>
        <w:t>Tussen Climate Cooperative, de juridische entiteit in het ondertekeningsblok, en de zakelijke koper in een Bestelformulier. Iedere ondertekenaar bevestigt bevoegd te zijn de organisatie te binden.</w:t>
      </w:r>
    </w:p>
    <w:p>
      <w:pPr>
        <w:pStyle w:val="Heading2"/>
        <w:numPr>
          <w:ilvl w:val="0"/>
          <w:numId w:val="0"/>
        </w:numPr>
        <w:bidi w:val="0"/>
        <w:spacing w:before="397" w:after="113"/>
        <w:ind w:left="397" w:right="397"/>
        <w:jc w:val="left"/>
        <w:rPr/>
      </w:pPr>
      <w:r>
        <w:rPr/>
        <w:t>1. Structuur</w:t>
      </w:r>
    </w:p>
    <w:p>
      <w:pPr>
        <w:pStyle w:val="BodyText"/>
        <w:bidi w:val="0"/>
        <w:spacing w:before="0" w:after="170"/>
        <w:jc w:val="left"/>
        <w:rPr/>
      </w:pPr>
      <w:r>
        <w:rPr/>
        <w:t>Iedere aankoop wordt vastgelegd in een Bestelformulier dat naar deze raamovereenkomst verwijst. Het Bestelformulier gaat voor bij commerciële details. Het Beleid voor milieuclaims van kopers gaat voor bij claims en publiciteit.</w:t>
      </w:r>
    </w:p>
    <w:p>
      <w:pPr>
        <w:pStyle w:val="Heading2"/>
        <w:numPr>
          <w:ilvl w:val="0"/>
          <w:numId w:val="0"/>
        </w:numPr>
        <w:bidi w:val="0"/>
        <w:spacing w:before="397" w:after="113"/>
        <w:ind w:left="397" w:right="397"/>
        <w:jc w:val="left"/>
        <w:rPr/>
      </w:pPr>
      <w:r>
        <w:rPr/>
        <w:t>2. Producten en definities</w:t>
      </w:r>
    </w:p>
    <w:p>
      <w:pPr>
        <w:pStyle w:val="BodyText"/>
        <w:bidi w:val="0"/>
        <w:spacing w:before="0" w:after="170"/>
        <w:jc w:val="left"/>
        <w:rPr/>
      </w:pPr>
      <w:r>
        <w:rPr/>
        <w:t>Een Systeem is één gefinancierde agroforestry-eenheid met één GPS-locatie en doorgaans vijf tot zeven bomen en struiken, inclusief bijbehorend kweek-, toewijzings- en monitoringswerk. Lokale gemeenschappen ontvangen financiering voor boom- en agroforestrywerk en behouden alle oogsten uit de gefinancierde systemen. Gemodelleerde Impact is een schatting op basis van toegelichte aannames. Een Geverifieerde Hoeveelheid is onafhankelijk onderbouwd onder de genoemde standaard en methodiek. Ingetrokken CO2e is een geverifieerde hoeveelheid die als ingetrokken is geregistreerd en niet opnieuw kan worden overgedragen of geteld.</w:t>
      </w:r>
    </w:p>
    <w:p>
      <w:pPr>
        <w:pStyle w:val="Heading2"/>
        <w:numPr>
          <w:ilvl w:val="0"/>
          <w:numId w:val="0"/>
        </w:numPr>
        <w:bidi w:val="0"/>
        <w:spacing w:before="397" w:after="113"/>
        <w:ind w:left="397" w:right="397"/>
        <w:jc w:val="left"/>
        <w:rPr/>
      </w:pPr>
      <w:r>
        <w:rPr/>
        <w:t>3. Bestellingen en uitvoering</w:t>
      </w:r>
    </w:p>
    <w:p>
      <w:pPr>
        <w:pStyle w:val="BodyText"/>
        <w:bidi w:val="0"/>
        <w:spacing w:before="0" w:after="170"/>
        <w:jc w:val="left"/>
        <w:rPr/>
      </w:pPr>
      <w:r>
        <w:rPr/>
        <w:t>Alleen een ondertekend Bestelformulier schept een aankoopverplichting. Het vermeldt product, hoeveelheid, project, prijs, betaling, startdatum, mijlpalen en bewijs. Uitvoering start op de datum in het Bestelformulier, of na bevestigde betaling wanneer geen datum is ingevuld. Niet-ingevulde register-, certificerings-, intrekkings- of leveringsgegevens mogen niet worden aangenomen.</w:t>
      </w:r>
    </w:p>
    <w:p>
      <w:pPr>
        <w:pStyle w:val="Heading2"/>
        <w:numPr>
          <w:ilvl w:val="0"/>
          <w:numId w:val="0"/>
        </w:numPr>
        <w:bidi w:val="0"/>
        <w:spacing w:before="397" w:after="113"/>
        <w:ind w:left="397" w:right="397"/>
        <w:jc w:val="left"/>
        <w:rPr/>
      </w:pPr>
      <w:r>
        <w:rPr/>
        <w:t>4. Prijs, btw en betaling</w:t>
      </w:r>
    </w:p>
    <w:p>
      <w:pPr>
        <w:pStyle w:val="BodyText"/>
        <w:bidi w:val="0"/>
        <w:spacing w:before="0" w:after="170"/>
        <w:jc w:val="left"/>
        <w:rPr/>
      </w:pPr>
      <w:r>
        <w:rPr/>
        <w:t>Prijzen zijn in euro en exclusief btw, tenzij anders vermeld. Nederlandse btw of EU-verleggingsregeling wordt toegepast volgens de kopergegevens en toepasselijke wet. Facturen zijn betaalbaar op de datum in het Bestelformulier. Na vervaldatum kunnen wettelijke handelsrente en redelijke incassokosten gelden.</w:t>
      </w:r>
    </w:p>
    <w:p>
      <w:pPr>
        <w:pStyle w:val="Heading2"/>
        <w:numPr>
          <w:ilvl w:val="0"/>
          <w:numId w:val="0"/>
        </w:numPr>
        <w:bidi w:val="0"/>
        <w:spacing w:before="397" w:after="113"/>
        <w:ind w:left="397" w:right="397"/>
        <w:jc w:val="left"/>
        <w:rPr/>
      </w:pPr>
      <w:r>
        <w:rPr/>
        <w:t>5. Bewijs en beperkingen</w:t>
      </w:r>
    </w:p>
    <w:p>
      <w:pPr>
        <w:pStyle w:val="BodyText"/>
        <w:bidi w:val="0"/>
        <w:spacing w:before="0" w:after="170"/>
        <w:jc w:val="left"/>
        <w:rPr/>
      </w:pPr>
      <w:r>
        <w:rPr/>
        <w:t>Climate Cooperative levert alleen het in het Bestelformulier genoemde en voor die bestelling beschikbare bewijs. Biologisch herstel kent reële risico's. Overleving, groei, exacte datum, exacte locatie, oogstvolume en koolstofresultaat zijn niet gegarandeerd, tenzij een afzonderlijk onderbouwde verplichting uitdrukkelijk is vastgelegd. Gemodelleerde cijfers zijn geen gemeten resultaten. Financiering geeft de koper geen eigendom van land, bomen, gewassen of oogsten.</w:t>
      </w:r>
    </w:p>
    <w:p>
      <w:pPr>
        <w:pStyle w:val="Heading2"/>
        <w:numPr>
          <w:ilvl w:val="0"/>
          <w:numId w:val="0"/>
        </w:numPr>
        <w:bidi w:val="0"/>
        <w:spacing w:before="397" w:after="113"/>
        <w:ind w:left="397" w:right="397"/>
        <w:jc w:val="left"/>
        <w:rPr/>
      </w:pPr>
      <w:r>
        <w:rPr/>
        <w:t>6. Intrekking en dubbeltelling</w:t>
      </w:r>
    </w:p>
    <w:p>
      <w:pPr>
        <w:pStyle w:val="BodyText"/>
        <w:bidi w:val="0"/>
        <w:spacing w:before="0" w:after="170"/>
        <w:jc w:val="left"/>
        <w:rPr/>
      </w:pPr>
      <w:r>
        <w:rPr/>
        <w:t>Climate Cooperative wijst dezelfde ingetrokken hoeveelheid niet bewust aan meerdere kopers toe. De koper claimt niet meer dan de onderbouwde hoeveelheid en hergebruikt, overdraagt of verkoopt deze niet, en noemt gemodelleerde impact geen ingetrokken CO2e.</w:t>
      </w:r>
    </w:p>
    <w:p>
      <w:pPr>
        <w:pStyle w:val="Heading2"/>
        <w:numPr>
          <w:ilvl w:val="0"/>
          <w:numId w:val="0"/>
        </w:numPr>
        <w:bidi w:val="0"/>
        <w:spacing w:before="397" w:after="113"/>
        <w:ind w:left="397" w:right="397"/>
        <w:jc w:val="left"/>
        <w:rPr/>
      </w:pPr>
      <w:r>
        <w:rPr/>
        <w:t>7. Claims van de koper</w:t>
      </w:r>
    </w:p>
    <w:p>
      <w:pPr>
        <w:pStyle w:val="BodyText"/>
        <w:bidi w:val="0"/>
        <w:spacing w:before="0" w:after="170"/>
        <w:jc w:val="left"/>
        <w:rPr/>
      </w:pPr>
      <w:r>
        <w:rPr/>
        <w:t>Elke claim voldoet aan het Beleid voor milieuclaims. De koper corrigeert of verwijdert niet-onderbouwde tekst na melding. Het leveren van bewijs is geen goedkeuring van bredere claims over het bedrijf of product van de koper.</w:t>
      </w:r>
    </w:p>
    <w:p>
      <w:pPr>
        <w:pStyle w:val="Heading2"/>
        <w:numPr>
          <w:ilvl w:val="0"/>
          <w:numId w:val="0"/>
        </w:numPr>
        <w:bidi w:val="0"/>
        <w:spacing w:before="397" w:after="113"/>
        <w:ind w:left="397" w:right="397"/>
        <w:jc w:val="left"/>
        <w:rPr/>
      </w:pPr>
      <w:r>
        <w:rPr/>
        <w:t>8. Gegevens en vertrouwelijkheid</w:t>
      </w:r>
    </w:p>
    <w:p>
      <w:pPr>
        <w:pStyle w:val="BodyText"/>
        <w:bidi w:val="0"/>
        <w:spacing w:before="0" w:after="170"/>
        <w:jc w:val="left"/>
        <w:rPr/>
      </w:pPr>
      <w:r>
        <w:rPr/>
        <w:t>Partijen verwerken persoonsgegevens volgens de toepasselijke privacywetgeving. Indien Climate Cooperative op instructie van de koper meer dan gewone contractadministratie verwerkt, sluiten partijen eerst een verwerkersovereenkomst. Partijen beschermen niet-openbare commerciële en technische informatie.</w:t>
      </w:r>
    </w:p>
    <w:p>
      <w:pPr>
        <w:pStyle w:val="Heading2"/>
        <w:numPr>
          <w:ilvl w:val="0"/>
          <w:numId w:val="0"/>
        </w:numPr>
        <w:bidi w:val="0"/>
        <w:spacing w:before="397" w:after="113"/>
        <w:ind w:left="397" w:right="397"/>
        <w:jc w:val="left"/>
        <w:rPr/>
      </w:pPr>
      <w:r>
        <w:rPr/>
        <w:t>9. Intellectuele eigendom en publiciteit</w:t>
      </w:r>
    </w:p>
    <w:p>
      <w:pPr>
        <w:pStyle w:val="BodyText"/>
        <w:bidi w:val="0"/>
        <w:spacing w:before="0" w:after="170"/>
        <w:jc w:val="left"/>
        <w:rPr/>
      </w:pPr>
      <w:r>
        <w:rPr/>
        <w:t>Climate Cooperative behoudt rechten op merk en inhoud. De koper mag feitelijk bewijs gebruiken voor een toegestane claim, maar zonder schriftelijke toestemming geen bredere samenwerking, goedkeuring of certificering suggereren.</w:t>
      </w:r>
    </w:p>
    <w:p>
      <w:pPr>
        <w:pStyle w:val="Heading2"/>
        <w:numPr>
          <w:ilvl w:val="0"/>
          <w:numId w:val="0"/>
        </w:numPr>
        <w:bidi w:val="0"/>
        <w:spacing w:before="397" w:after="113"/>
        <w:ind w:left="397" w:right="397"/>
        <w:jc w:val="left"/>
        <w:rPr/>
      </w:pPr>
      <w:r>
        <w:rPr/>
        <w:t>10. Bewaring en controle</w:t>
      </w:r>
    </w:p>
    <w:p>
      <w:pPr>
        <w:pStyle w:val="BodyText"/>
        <w:bidi w:val="0"/>
        <w:spacing w:before="0" w:after="170"/>
        <w:jc w:val="left"/>
        <w:rPr/>
      </w:pPr>
      <w:r>
        <w:rPr/>
        <w:t>Climate Cooperative bewaart bestellingen en onderbouwend bewijs gedurende de wettelijke en contractuele termijnen. Op redelijk verzoek verstrekt zij beschikbaar bewijs voor het relevante Bestelformulier, met inachtneming van vertrouwelijkheid en rechten van derden.</w:t>
      </w:r>
    </w:p>
    <w:p>
      <w:pPr>
        <w:pStyle w:val="Heading2"/>
        <w:numPr>
          <w:ilvl w:val="0"/>
          <w:numId w:val="0"/>
        </w:numPr>
        <w:bidi w:val="0"/>
        <w:spacing w:before="397" w:after="113"/>
        <w:ind w:left="397" w:right="397"/>
        <w:jc w:val="left"/>
        <w:rPr/>
      </w:pPr>
      <w:r>
        <w:rPr/>
        <w:t>11. Aansprakelijkheid</w:t>
      </w:r>
    </w:p>
    <w:p>
      <w:pPr>
        <w:pStyle w:val="BodyText"/>
        <w:bidi w:val="0"/>
        <w:spacing w:before="0" w:after="170"/>
        <w:jc w:val="left"/>
        <w:rPr/>
      </w:pPr>
      <w:r>
        <w:rPr/>
        <w:t>Aansprakelijkheid die wettelijk niet kan worden uitgesloten blijft bestaan. Onder voorbehoud van juridische en verzekeringscontrole is aansprakelijkheid per Bestelformulier beperkt tot het in de voorgaande twaalf maanden betaalde bedrag. Partijen zijn niet aansprakelijk voor indirecte schade.</w:t>
      </w:r>
    </w:p>
    <w:p>
      <w:pPr>
        <w:pStyle w:val="Heading2"/>
        <w:numPr>
          <w:ilvl w:val="0"/>
          <w:numId w:val="0"/>
        </w:numPr>
        <w:bidi w:val="0"/>
        <w:spacing w:before="397" w:after="113"/>
        <w:ind w:left="397" w:right="397"/>
        <w:jc w:val="left"/>
        <w:rPr/>
      </w:pPr>
      <w:r>
        <w:rPr/>
        <w:t>12. Overmacht</w:t>
      </w:r>
    </w:p>
    <w:p>
      <w:pPr>
        <w:pStyle w:val="BodyText"/>
        <w:bidi w:val="0"/>
        <w:spacing w:before="0" w:after="170"/>
        <w:jc w:val="left"/>
        <w:rPr/>
      </w:pPr>
      <w:r>
        <w:rPr/>
        <w:t>Een partij is niet aansprakelijk voor vertraging door omstandigheden buiten redelijke controle, waaronder extreem weer, misoogst, brand, ziekte, overheidsmaatregelen en beperkte toegang voor partners. De getroffen partij meldt dit en beperkt de gevolgen waar redelijk mogelijk.</w:t>
      </w:r>
    </w:p>
    <w:p>
      <w:pPr>
        <w:pStyle w:val="Heading2"/>
        <w:numPr>
          <w:ilvl w:val="0"/>
          <w:numId w:val="0"/>
        </w:numPr>
        <w:bidi w:val="0"/>
        <w:spacing w:before="397" w:after="113"/>
        <w:ind w:left="397" w:right="397"/>
        <w:jc w:val="left"/>
        <w:rPr/>
      </w:pPr>
      <w:r>
        <w:rPr/>
        <w:t>13. Looptijd en beëindiging</w:t>
      </w:r>
    </w:p>
    <w:p>
      <w:pPr>
        <w:pStyle w:val="BodyText"/>
        <w:bidi w:val="0"/>
        <w:spacing w:before="0" w:after="170"/>
        <w:jc w:val="left"/>
        <w:rPr/>
      </w:pPr>
      <w:r>
        <w:rPr/>
        <w:t>De raamovereenkomst start bij ondertekening en loopt totdat zij wordt beëindigd met de termijn uit het Bestelformulier. Lopende Bestelformulieren blijven gelden. Een wezenlijke tekortkoming die na redelijke schriftelijke termijn niet is hersteld, of insolventie, geeft recht op beëindiging.</w:t>
      </w:r>
    </w:p>
    <w:p>
      <w:pPr>
        <w:pStyle w:val="Heading2"/>
        <w:numPr>
          <w:ilvl w:val="0"/>
          <w:numId w:val="0"/>
        </w:numPr>
        <w:bidi w:val="0"/>
        <w:spacing w:before="397" w:after="113"/>
        <w:ind w:left="397" w:right="397"/>
        <w:jc w:val="left"/>
        <w:rPr/>
      </w:pPr>
      <w:r>
        <w:rPr/>
        <w:t>14. Overdracht, recht en geschillen</w:t>
      </w:r>
    </w:p>
    <w:p>
      <w:pPr>
        <w:pStyle w:val="BodyText"/>
        <w:bidi w:val="0"/>
        <w:spacing w:before="0" w:after="170"/>
        <w:jc w:val="left"/>
        <w:rPr/>
      </w:pPr>
      <w:r>
        <w:rPr/>
        <w:t>Climate Cooperative mag de overeenkomst na schriftelijke melding overdragen aan de opvolgende coöperatie zonder bestaande rechten wezenlijk te verminderen. De koper heeft toestemming nodig voor overdracht. Nederlands recht geldt. Partijen zoeken eerst in goed overleg een oplossing en wenden zich anders tot de bevoegde Nederlandse rechter uit het Bestelformulier.</w:t>
      </w:r>
    </w:p>
    <w:p>
      <w:pPr>
        <w:pStyle w:val="Heading2"/>
        <w:numPr>
          <w:ilvl w:val="0"/>
          <w:numId w:val="0"/>
        </w:numPr>
        <w:bidi w:val="0"/>
        <w:spacing w:before="397" w:after="113"/>
        <w:ind w:left="397" w:right="397"/>
        <w:jc w:val="left"/>
        <w:rPr/>
      </w:pPr>
      <w:r>
        <w:rPr/>
        <w:t>15. Volledige overeenkomst en ondertekening</w:t>
      </w:r>
    </w:p>
    <w:p>
      <w:pPr>
        <w:pStyle w:val="BodyText"/>
        <w:bidi w:val="0"/>
        <w:spacing w:before="0" w:after="170"/>
        <w:jc w:val="left"/>
        <w:rPr/>
      </w:pPr>
      <w:r>
        <w:rPr/>
        <w:t>Deze raamovereenkomst, het claimbeleid en elk Bestelformulier vormen samen de volledige overeenkomst voor de bestelling. Wijzigingen zijn schriftelijk. Climate Cooperative: [juridische naam, ondertekenaar, functie, datum, handtekening]. Koper: [juridische naam, ondertekenaar, functie, datum, handtekening].</w:t>
      </w:r>
    </w:p>
    <w:p>
      <w:pPr>
        <w:pStyle w:val="BodyText"/>
        <w:bidi w:val="0"/>
        <w:spacing w:before="0" w:after="170"/>
        <w:jc w:val="left"/>
        <w:rPr/>
      </w:pPr>
      <w:r>
        <w:rPr/>
        <w:t>Climate Cooperative · Naoberdreef 67, 9403 KN Assen, Netherlands · info@climate-cooperative.com · Chamber of Commerce 92116310</w:t>
      </w:r>
    </w:p>
    <w:sectPr>
      <w:type w:val="nextPage"/>
      <w:pgSz w:w="11906" w:h="16838"/>
      <w:pgMar w:left="1020" w:right="1020" w:gutter="0" w:header="0" w:top="1134" w:footer="0" w:bottom="1134"/>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sans-serif"/>
    <w:charset w:val="00"/>
    <w:family w:val="auto"/>
    <w:pitch w:val="default"/>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HK"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pPr>
    <w:rPr>
      <w:rFonts w:ascii="Arial;sans-serif" w:hAnsi="Arial;sans-serif" w:eastAsia="Arial;sans-serif" w:cs="Arial;sans-serif"/>
      <w:color w:val="1E3026"/>
      <w:sz w:val="21"/>
      <w:szCs w:val="21"/>
      <w:lang w:val="en-US" w:eastAsia="zh-CN" w:bidi="hi-IN"/>
    </w:rPr>
  </w:style>
  <w:style w:type="paragraph" w:styleId="Heading1">
    <w:name w:val="heading 1"/>
    <w:basedOn w:val="Heading"/>
    <w:next w:val="BodyText"/>
    <w:qFormat/>
    <w:pPr>
      <w:spacing w:before="240" w:after="227"/>
    </w:pPr>
    <w:rPr>
      <w:b/>
      <w:bCs/>
      <w:color w:val="183F2B"/>
      <w:sz w:val="48"/>
      <w:szCs w:val="48"/>
    </w:rPr>
  </w:style>
  <w:style w:type="paragraph" w:styleId="Heading2">
    <w:name w:val="heading 2"/>
    <w:basedOn w:val="Heading"/>
    <w:next w:val="BodyText"/>
    <w:qFormat/>
    <w:pPr>
      <w:numPr>
        <w:ilvl w:val="0"/>
        <w:numId w:val="0"/>
      </w:numPr>
      <w:spacing w:before="397" w:after="113"/>
      <w:ind w:left="397" w:right="397"/>
      <w:outlineLvl w:val="1"/>
    </w:pPr>
    <w:rPr>
      <w:rFonts w:ascii="Liberation Serif" w:hAnsi="Liberation Serif" w:eastAsia="Noto Sans CJK HK" w:cs="Noto Sans Devanagari"/>
      <w:b/>
      <w:bCs/>
      <w:color w:val="286140"/>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170"/>
    </w:pPr>
    <w:rPr/>
  </w:style>
  <w:style w:type="paragraph" w:styleId="EnvelopeReturn">
    <w:name w:val="envelope return"/>
    <w:basedOn w:val="Normal"/>
    <w:pPr/>
    <w:rPr>
      <w:i/>
    </w:rPr>
  </w:style>
  <w:style w:type="paragraph" w:styleId="TableContents">
    <w:name w:val="Table Contents"/>
    <w:basedOn w:val="BodyText"/>
    <w:qForma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subtitle">
    <w:name w:val="Body Text.subtitle"/>
    <w:basedOn w:val="BodyText"/>
    <w:qFormat/>
    <w:pPr>
      <w:spacing w:before="0" w:after="283"/>
    </w:pPr>
    <w:rPr>
      <w:color w:val="59685F"/>
    </w:rPr>
  </w:style>
  <w:style w:type="paragraph" w:styleId="BodyTextnotice">
    <w:name w:val="Body Text.notice"/>
    <w:basedOn w:val="BodyText"/>
    <w:qFormat/>
    <w:pPr>
      <w:pBdr>
        <w:top w:val="single" w:sz="2" w:space="11" w:color="D8C69B"/>
        <w:left w:val="single" w:sz="2" w:space="11" w:color="D8C69B"/>
        <w:bottom w:val="single" w:sz="2" w:space="11" w:color="D8C69B"/>
        <w:right w:val="single" w:sz="2" w:space="11" w:color="D8C69B"/>
      </w:pBd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LibreOffice/25.2.6.2$Linux_X86_64 LibreOffice_project/520$Build-2</Application>
  <AppVersion>15.0000</AppVersion>
  <Pages>1</Pages>
  <Words>735</Words>
  <Characters>5049</Characters>
  <CharactersWithSpaces>5748</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